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Доклад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правоприменительной практике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контрольной (надзорной) деятельности в Дальневосточном управлении Федеральной службы по экологическому, технологическому и атомному надзору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 осуществлении федерального государственного надзора                          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метрополитенах за 2023 год</w:t>
      </w:r>
      <w:r/>
    </w:p>
    <w:p>
      <w:pPr>
        <w:jc w:val="center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доклад о правоприменительной практике при осуществлении федерального государственного контроля (надзора) в области безопасного использования и содержания лифтов, подъёмных платформ для инвалидов, пассажи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рских конвейеров (движущихся пешеходных дорожек), эскалаторов, за исключением эскалаторов в метрополитенах (далее - опасные технические устройства зданий и сооружений) подготовлен в целях реализации положений Федерального закона от 31 июля 2020 г. № 248-ФЗ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16 февраля 2023 г. № 241 «Об утверждении Положения о федеральном государственном контроле (надзоре) в области безопасного использования и содержания лифтов, подъёмных платформ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инвалидов, пассажирских конвейеров (движущихся пешеходных дорожек), эскалаторов, за исключением эскалаторов в метрополитенах»,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 приказом Федеральной службы по экологическому, технологическому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и атомному надзору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 23 августа 2023 г. № 307 «Об утверждении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Порядка организации работы по обобщению правоприменительной практики контрольной (надзорной) деятельности в Федеральной службе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 экологическому, технологическому           и атомному надзору».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Ростехнадзором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, и проводится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для решения следующих задач: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об актуализации обязательных требований;</w:t>
      </w:r>
      <w:r/>
    </w:p>
    <w:p>
      <w:pPr>
        <w:contextualSpacing/>
        <w:ind w:firstLine="53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в области безопасного использования и содержания опасных технических устрой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 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аний и сооружений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федеральном государственном контроле (надзоре)                        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                    в метрополитенах»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утвержденное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от 16 февраля 2023 г. № 241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Технический регламент Таможенного союза 011/2011 «Безопасность лифтов, утвержденный Решением Комиссии Таможенного союза от 18.10.2011 № 824 (с изменениями на 19.12.2019) лифтов;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от 14.08.2017 № 309 «Об утверждении форм документов, необходимых для реализации пунктов 13, 15, 23 Правил организации безопасного использования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                              в метрополитенах», утвержденных постановлением Правительства Российской Федерации  от 24.06.2017 № 743;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Федеральный закон № 225-ФЗ от 27.07.2010 «Об обязательном страховании гражданской ответственности владельца опасного объекта                         за причинение вреда в результате аварии на опасном объекте»;</w:t>
      </w:r>
      <w:r/>
    </w:p>
    <w:p>
      <w:pPr>
        <w:contextualSpacing/>
        <w:ind w:firstLine="709"/>
        <w:jc w:val="both"/>
        <w:spacing w:after="0"/>
        <w:rPr>
          <w:rFonts w:ascii="Arial" w:hAnsi="Arial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основании пункта 2 постановления Правительства Российской Федерации от 16 февраля 2023 г. № 241 федеральный государственный надзор в области безопасного использования и содержания опасных технических устрой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 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аний и сооружений осуществляется Федеральной службой по экологическому, технологическому и атомному надзору                                  и её территориальными органами. 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2023 году федеральный государственный надзор в области безопасного использования и содержания опасных технических устрой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ств зд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аний и сооружений осуществлялся в отношении 14893 опасных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технических устройств зданий и сооружений. Количество поднадзорных организаций, эксплуатирующих опасные технические устройства зданий                           и сооружений, составило 1718.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За 2023 год на поднадзорных объектах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аварий и несчастных случаев со смертельным исходом не произошло,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(в 2022 году – 0)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провед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ено   2 внеплановые контрольно-надзорные мероприятия (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в 2022 году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                     16 правонарушен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ий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обязательных требований, предъявляемых к опасным техническим устройствам зданий и сооружений. По результатам контрольных (надзорных) мероприятий назначено 2 административн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наказания, в том числе предупреждение – 1, административный штраф – 1.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Общая сумма наложенных административных штрафов составила 150 тыс. руб.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и его должностных ли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ц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не зарегистрировано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                      при организации и проведении контрольных (надзорных) мероприятий                         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К типичным нарушениям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обязательных требований, предъявляемых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br/>
        <w:t xml:space="preserve">к опасным техническим устройствам зданий и сооружений следует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отнести: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нарушение использования опасных объектов (лифтов);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нарушения обслуживания опасных объектов (лифтов)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безопасного использования                                  и содержания опасных технических устройств зданий и сооружений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выявлен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 осуществлении федерального государственного надзора в 2023 году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правлени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постоянной основе реализовывались следующие профилактические мероприятия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отношении 16 юридических лиц, индивидуальных предпринимателей, эксплуатирующих опасные технические устройства зданий и сооружений было объявлено 17 предостережен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й о недопустимости нарушений обязательных требований в области безопасного использования                                                  и содержания опасных технических устрой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ств зд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аний и сооружений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требований:                                             по мере обращения их в Управление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на внедрение и обеспечение соблюдения обязательных требований: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неукоснительном выполнении требований законодательства                                при сдаче вышеуказанных технических устройств в аренду.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 размещён переч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безопасного использования и содержания опасных технических устрой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 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аний и сооружений, привлечения к административной ответственности;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поломки лифтового оборудован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ия;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амен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лифтового оборудования;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обслуживани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лифтового оборудовани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я.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в области безопасного использования и содержания опасных технических устрой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ств зд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аний                                       и сооружений является: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ольшое количество находящегося в эксплуатации оборудования, отработавшего свой расчётный срок службы (ресурс)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деятельности, в том числе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проведение профилактических мероприятий.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безопасного использования                               и содержания опасных технических устрой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 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аний и сооружений: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предусмотренных нормативно-правовыми актами;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братить особое внимание на принимаемые нормативные правовые акты, актуализирующие обязательные требования в области безопасного использования и содержания опасных технических устрой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 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аний и сооружений, а именно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Приказ </w:t>
      </w:r>
      <w:bookmarkStart w:id="0" w:name="_GoBack"/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Ростех</w:t>
      </w:r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надзора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от 14.08.2017 № 309 «Об утверждении форм документов, необходимых для реализации пунктов 13, 15, 23 Правил организации безопасного использования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утвержденных постановлением Правительства Российской Федерации от 24.06.2017 № 743;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Технический регламент Таможенного союза 010/2011 «О безопасности машин и оборудования» (с изменениями на 16.05.2016), утвержденный Решением Комиссии Таможенного союза от 18.10.2011 № 823;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Федеральный закон № 225-ФЗ от 27.07.2010 «Об обязательном страховании гражданской ответственности владельца опасного объекта                         за причинение вреда в результате аварии на опасном объекте»;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Технический регламент Таможенного союза 011/2011 «Безопасность лифтов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</w:pPr>
      <w:r/>
      <w:r/>
    </w:p>
    <w:p>
      <w:pPr>
        <w:contextualSpacing/>
        <w:ind w:firstLine="709"/>
        <w:jc w:val="center"/>
        <w:spacing w:after="0"/>
        <w:widowControl w:val="off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 w:bidi="ru-RU"/>
        </w:rPr>
        <w:t xml:space="preserve">_________________________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 w:bidi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09659871"/>
      <w:docPartObj>
        <w:docPartGallery w:val="Page Numbers (Top of Page)"/>
        <w:docPartUnique w:val="true"/>
      </w:docPartObj>
      <w:rPr/>
    </w:sdtPr>
    <w:sdtContent>
      <w:p>
        <w:pPr>
          <w:pStyle w:val="6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6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3"/>
    <w:uiPriority w:val="99"/>
  </w:style>
  <w:style w:type="character" w:styleId="45">
    <w:name w:val="Footer Char"/>
    <w:basedOn w:val="660"/>
    <w:link w:val="665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Header"/>
    <w:basedOn w:val="659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60"/>
    <w:link w:val="663"/>
    <w:uiPriority w:val="99"/>
  </w:style>
  <w:style w:type="paragraph" w:styleId="665">
    <w:name w:val="Footer"/>
    <w:basedOn w:val="659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60"/>
    <w:link w:val="66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revision>5</cp:revision>
  <dcterms:created xsi:type="dcterms:W3CDTF">2024-01-29T23:20:00Z</dcterms:created>
  <dcterms:modified xsi:type="dcterms:W3CDTF">2024-01-31T02:33:18Z</dcterms:modified>
</cp:coreProperties>
</file>